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5" w:rsidRDefault="00CB4225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-13.25pt;margin-top:-43.85pt;width:314.4pt;height:91.8pt;z-index:251658240" coordorigin="1152,540" coordsize="6288,1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6" o:spid="_x0000_s1027" type="#_x0000_t75" style="position:absolute;left:1152;top:540;width:2160;height:1620;visibility:visible">
              <v:imagedata r:id="rId5" o:title=""/>
            </v:shape>
            <v:group id="_x0000_s1028" style="position:absolute;left:3852;top:900;width:3588;height:1476" coordorigin="3492,720" coordsize="3588,1476">
              <v:shape id="_x0000_s1029" type="#_x0000_t75" style="position:absolute;left:3492;top:720;width:2880;height:846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92;top:1440;width:3588;height:756" filled="f" stroked="f">
                <v:textbox style="mso-next-textbox:#_x0000_s1030">
                  <w:txbxContent>
                    <w:p w:rsidR="00CB4225" w:rsidRDefault="00CB4225" w:rsidP="0033478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Zadanie dofinansowane jest ze środków Ministerstwa Sportu i Turystyki.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B4225" w:rsidRDefault="00CB4225" w:rsidP="003347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F21FC9">
        <w:rPr>
          <w:rFonts w:ascii="Times New Roman" w:hAnsi="Times New Roman"/>
          <w:sz w:val="24"/>
          <w:szCs w:val="24"/>
        </w:rPr>
        <w:t xml:space="preserve">  </w:t>
      </w:r>
    </w:p>
    <w:p w:rsidR="00CB4225" w:rsidRDefault="00CB4225" w:rsidP="0033478F">
      <w:pPr>
        <w:jc w:val="right"/>
        <w:rPr>
          <w:rFonts w:ascii="Times New Roman" w:hAnsi="Times New Roman"/>
          <w:sz w:val="24"/>
          <w:szCs w:val="24"/>
        </w:rPr>
      </w:pPr>
    </w:p>
    <w:p w:rsidR="00CB4225" w:rsidRPr="0033478F" w:rsidRDefault="00CB4225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Szczecinek, dnia 24</w:t>
      </w:r>
      <w:r w:rsidRPr="00F21FC9">
        <w:rPr>
          <w:rFonts w:ascii="Times New Roman" w:hAnsi="Times New Roman"/>
          <w:sz w:val="24"/>
          <w:szCs w:val="24"/>
        </w:rPr>
        <w:t xml:space="preserve"> kwietnia 2019 r.</w:t>
      </w:r>
    </w:p>
    <w:p w:rsidR="00CB4225" w:rsidRPr="0057318E" w:rsidRDefault="00CB4225" w:rsidP="0033478F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ZAPYTANIE OFERTOWE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4225" w:rsidRPr="0057318E" w:rsidRDefault="00CB4225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sz w:val="24"/>
          <w:szCs w:val="24"/>
        </w:rPr>
        <w:t>Na podstawie art. 4 pkt 8 ustawy z dnia 29 stycznia 2004 r. (t.j. Dz. U. z 2015 r. poz. 2164 ze zm.) Prawo zamówień publicznych, Szczecinecka Lokalna Organizacja Turystyczna zwraca się z zapytaniem ofertowym na wykonanie:</w:t>
      </w:r>
    </w:p>
    <w:p w:rsidR="00CB4225" w:rsidRPr="0057318E" w:rsidRDefault="00CB4225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4225" w:rsidRPr="0057318E" w:rsidRDefault="00CB4225" w:rsidP="0033478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 xml:space="preserve">Usługi polegającej na </w:t>
      </w:r>
      <w:r>
        <w:rPr>
          <w:rFonts w:ascii="Times New Roman" w:hAnsi="Times New Roman"/>
          <w:b/>
          <w:sz w:val="24"/>
          <w:szCs w:val="24"/>
        </w:rPr>
        <w:t xml:space="preserve">oznakowaniu ok. 577,5km szlaków rowerowych.  </w:t>
      </w:r>
    </w:p>
    <w:p w:rsidR="00CB4225" w:rsidRPr="0057318E" w:rsidRDefault="00CB4225" w:rsidP="0033478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B4225" w:rsidRPr="0057318E" w:rsidRDefault="00CB4225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Zakres prac obejmuje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CB4225" w:rsidRDefault="00CB4225" w:rsidP="0033478F">
      <w:pPr>
        <w:pStyle w:val="Akapitzlist1"/>
        <w:numPr>
          <w:ilvl w:val="0"/>
          <w:numId w:val="2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>
        <w:rPr>
          <w:szCs w:val="24"/>
        </w:rPr>
        <w:t xml:space="preserve">Wyznaczenie miejsc do znakowania  na drzewach i słupach znajdujących się na szlakach rowerowych wskazanych przez zamawiającego, </w:t>
      </w:r>
    </w:p>
    <w:p w:rsidR="00CB4225" w:rsidRDefault="00CB4225" w:rsidP="0033478F">
      <w:pPr>
        <w:pStyle w:val="Akapitzlist1"/>
        <w:numPr>
          <w:ilvl w:val="0"/>
          <w:numId w:val="2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>
        <w:rPr>
          <w:szCs w:val="24"/>
        </w:rPr>
        <w:t xml:space="preserve">Oznakowanie na drzewach i słupach szlaków rowerowych poprzez malowanie oznaczeń graficznych oraz numerów szlaków zgodnie z przyjętymi normami znakowania tras. </w:t>
      </w:r>
    </w:p>
    <w:p w:rsidR="00CB4225" w:rsidRPr="0057318E" w:rsidRDefault="00CB4225" w:rsidP="0033478F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</w:p>
    <w:p w:rsidR="00CB4225" w:rsidRPr="0057318E" w:rsidRDefault="00CB4225" w:rsidP="0033478F">
      <w:pPr>
        <w:pStyle w:val="Akapitzlist1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57318E">
        <w:rPr>
          <w:b/>
          <w:bCs/>
          <w:szCs w:val="24"/>
        </w:rPr>
        <w:t>Nabór:</w:t>
      </w:r>
      <w:r w:rsidRPr="0057318E">
        <w:rPr>
          <w:bCs/>
          <w:szCs w:val="24"/>
        </w:rPr>
        <w:t xml:space="preserve"> </w:t>
      </w:r>
      <w:r w:rsidRPr="0057318E">
        <w:rPr>
          <w:szCs w:val="24"/>
        </w:rPr>
        <w:t xml:space="preserve">Warunkiem uczestnictwa w naborze jest złożenie oferty wraz z załącznikami </w:t>
      </w:r>
      <w:r>
        <w:rPr>
          <w:szCs w:val="24"/>
        </w:rPr>
        <w:t xml:space="preserve">           </w:t>
      </w:r>
      <w:r w:rsidRPr="0057318E">
        <w:rPr>
          <w:szCs w:val="24"/>
        </w:rPr>
        <w:t xml:space="preserve">w terminie i formie  określonej w ogłoszeniu o naborze. Formularz oferty stanowi załącznik </w:t>
      </w:r>
      <w:r>
        <w:rPr>
          <w:szCs w:val="24"/>
        </w:rPr>
        <w:t xml:space="preserve"> nr 1 do zapytania oraz posiadanie aktualnych uprawnień znakarza PTTK.</w:t>
      </w:r>
    </w:p>
    <w:p w:rsidR="00CB4225" w:rsidRPr="0057318E" w:rsidRDefault="00CB4225" w:rsidP="003347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318E">
        <w:rPr>
          <w:rFonts w:ascii="Times New Roman" w:hAnsi="Times New Roman"/>
          <w:sz w:val="24"/>
          <w:szCs w:val="24"/>
        </w:rPr>
        <w:t>Oferty złożone po terminie wskazanym w ogłoszeniu pozostaną bez rozpatrzenia.</w:t>
      </w:r>
    </w:p>
    <w:p w:rsidR="00CB4225" w:rsidRPr="0057318E" w:rsidRDefault="00CB4225" w:rsidP="0033478F">
      <w:pPr>
        <w:pStyle w:val="Akapitzlist1"/>
        <w:numPr>
          <w:ilvl w:val="0"/>
          <w:numId w:val="3"/>
        </w:numPr>
        <w:spacing w:before="0" w:after="0"/>
        <w:jc w:val="both"/>
        <w:rPr>
          <w:b/>
          <w:szCs w:val="24"/>
        </w:rPr>
      </w:pPr>
      <w:r w:rsidRPr="0057318E">
        <w:rPr>
          <w:b/>
          <w:bCs/>
          <w:szCs w:val="24"/>
        </w:rPr>
        <w:t xml:space="preserve">Ocena ofert:  </w:t>
      </w:r>
    </w:p>
    <w:p w:rsidR="00CB4225" w:rsidRPr="0057318E" w:rsidRDefault="00CB4225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Oceny ofert dokona Komisja.</w:t>
      </w:r>
    </w:p>
    <w:p w:rsidR="00CB4225" w:rsidRPr="0057318E" w:rsidRDefault="00CB4225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Ocena ofert zostanie dokonana w terminie 5 dni od zakończenia naboru.</w:t>
      </w:r>
    </w:p>
    <w:p w:rsidR="00CB4225" w:rsidRPr="0057318E" w:rsidRDefault="00CB4225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Kryterium wyboru oferty: 100% cena.</w:t>
      </w:r>
    </w:p>
    <w:p w:rsidR="00CB4225" w:rsidRDefault="00CB4225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 xml:space="preserve">Informacja o wybranym podmiocie zostanie podana do publicznej wiadomości na stronie </w:t>
      </w:r>
      <w:hyperlink r:id="rId7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CB4225" w:rsidRPr="0057318E" w:rsidRDefault="00CB4225" w:rsidP="0033478F">
      <w:pPr>
        <w:pStyle w:val="Akapitzlist1"/>
        <w:spacing w:before="0" w:after="0"/>
        <w:ind w:left="0"/>
        <w:jc w:val="both"/>
        <w:rPr>
          <w:szCs w:val="24"/>
        </w:rPr>
      </w:pPr>
    </w:p>
    <w:p w:rsidR="00CB4225" w:rsidRPr="0057318E" w:rsidRDefault="00CB4225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Termin wykonania zamówienia</w:t>
      </w:r>
      <w:r w:rsidRPr="005731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30 listopad </w:t>
      </w:r>
      <w:r w:rsidRPr="0057318E">
        <w:rPr>
          <w:rFonts w:ascii="Times New Roman" w:hAnsi="Times New Roman"/>
          <w:b/>
          <w:sz w:val="24"/>
          <w:szCs w:val="24"/>
        </w:rPr>
        <w:t>2019 r.</w:t>
      </w:r>
      <w:bookmarkStart w:id="0" w:name="_GoBack"/>
      <w:bookmarkEnd w:id="0"/>
    </w:p>
    <w:p w:rsidR="00CB4225" w:rsidRPr="0057318E" w:rsidRDefault="00CB4225" w:rsidP="0033478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4225" w:rsidRDefault="00CB4225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Miejsce i termin złożenia oferty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CB4225" w:rsidRDefault="00CB4225" w:rsidP="003347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225" w:rsidRDefault="00CB4225" w:rsidP="00CD2F3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Oferty należy składać na formularzu stanowiącym załącznik nr 1 do zapytania ofertowego,  w zamkniętej kopercie  z adnotacją „ Oferta w postępowaniu – </w:t>
      </w:r>
      <w:r>
        <w:rPr>
          <w:rFonts w:ascii="Times New Roman" w:hAnsi="Times New Roman"/>
          <w:sz w:val="24"/>
          <w:szCs w:val="24"/>
        </w:rPr>
        <w:t>znakarz PTTK</w:t>
      </w:r>
      <w:r w:rsidRPr="008D3F4D">
        <w:rPr>
          <w:rFonts w:ascii="Times New Roman" w:hAnsi="Times New Roman"/>
          <w:sz w:val="24"/>
          <w:szCs w:val="24"/>
        </w:rPr>
        <w:t xml:space="preserve">” w siedzibie Szczecineckiej Lokalnej Organizacji Turystycznej ul. Piłsudskiego 3, 78-400 Szczecinek, lub mailowo ,także na formularzu stanowiącym załącznik nr 1 na adres </w:t>
      </w:r>
      <w:hyperlink r:id="rId8" w:history="1">
        <w:r w:rsidRPr="008D3F4D">
          <w:rPr>
            <w:rStyle w:val="Hyperlink"/>
            <w:rFonts w:ascii="Times New Roman" w:hAnsi="Times New Roman"/>
            <w:color w:val="auto"/>
            <w:sz w:val="24"/>
            <w:szCs w:val="24"/>
          </w:rPr>
          <w:t>sekretariat@szlot.pl</w:t>
        </w:r>
      </w:hyperlink>
      <w:r w:rsidRPr="008D3F4D">
        <w:rPr>
          <w:rFonts w:ascii="Times New Roman" w:hAnsi="Times New Roman"/>
          <w:sz w:val="24"/>
          <w:szCs w:val="24"/>
        </w:rPr>
        <w:t xml:space="preserve">.  W tytule maila należy podać „Oferta w postępowaniu – </w:t>
      </w:r>
      <w:r>
        <w:rPr>
          <w:rFonts w:ascii="Times New Roman" w:hAnsi="Times New Roman"/>
          <w:sz w:val="24"/>
          <w:szCs w:val="24"/>
        </w:rPr>
        <w:t>znakarz PTTK</w:t>
      </w:r>
      <w:r w:rsidRPr="008D3F4D">
        <w:rPr>
          <w:rFonts w:ascii="Times New Roman" w:hAnsi="Times New Roman"/>
          <w:sz w:val="24"/>
          <w:szCs w:val="24"/>
        </w:rPr>
        <w:t>”</w:t>
      </w:r>
    </w:p>
    <w:p w:rsidR="00CB4225" w:rsidRPr="0057318E" w:rsidRDefault="00CB4225" w:rsidP="000202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Termin ostateczny składania ofert 10 maja 2019 roku. Decyduje data wpływu. </w:t>
      </w:r>
    </w:p>
    <w:p w:rsidR="00CB4225" w:rsidRPr="008F775D" w:rsidRDefault="00CB4225" w:rsidP="0033478F">
      <w:pPr>
        <w:pStyle w:val="Akapitzlist1"/>
        <w:numPr>
          <w:ilvl w:val="0"/>
          <w:numId w:val="3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8F775D">
        <w:rPr>
          <w:szCs w:val="24"/>
        </w:rPr>
        <w:t>Kontakt z Zamawiającym:  osobą upoważnioną do kontaktowania się z oferentami jest  Olga Mroczkowska  tel. +48 94 3743403</w:t>
      </w:r>
    </w:p>
    <w:p w:rsidR="00CB4225" w:rsidRPr="0057318E" w:rsidRDefault="00CB4225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CB4225" w:rsidRPr="00406E98" w:rsidRDefault="00CB4225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Zapytanie ofertowe zamieszczono na </w:t>
      </w:r>
      <w:r w:rsidRPr="00406E98">
        <w:rPr>
          <w:szCs w:val="24"/>
        </w:rPr>
        <w:t>s</w:t>
      </w:r>
      <w:r w:rsidRPr="0033478F">
        <w:rPr>
          <w:szCs w:val="24"/>
        </w:rPr>
        <w:t xml:space="preserve">tronie </w:t>
      </w:r>
      <w:hyperlink r:id="rId9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CB4225" w:rsidRDefault="00CB4225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CB4225" w:rsidRPr="0057318E" w:rsidRDefault="00CB4225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CB4225" w:rsidRDefault="00CB4225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Zamawiający zastrzega sobie prawo do unieważnienia niniejszego postępowania bez          podania uzasadnienia lub podjęcia negocjacji z oferentami w przypadku, gdy          zaproponowane oferty cenowe przekroczą kwotę, jaka Zamawiający może przeznaczyć na realizację niniejszego zamówienia. </w:t>
      </w:r>
    </w:p>
    <w:p w:rsidR="00CB4225" w:rsidRPr="0057318E" w:rsidRDefault="00CB4225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CB4225" w:rsidRDefault="00CB4225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Złożenie ofert nie jest wiążące dla Zamawiającego. Wykonawcy, których oferty nie zostaną wybrane nie mogą zgłaszać żadnych roszczeń względem SzLOT-u z tytułu otrzymania niniejszego zapytania ofertowego oraz przygotowania i złożenia oferty na to zapytanie. </w:t>
      </w:r>
    </w:p>
    <w:p w:rsidR="00CB4225" w:rsidRDefault="00CB4225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CB4225" w:rsidRPr="0057318E" w:rsidRDefault="00CB4225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CB4225" w:rsidRPr="0057318E" w:rsidRDefault="00CB4225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b/>
          <w:szCs w:val="24"/>
        </w:rPr>
        <w:t xml:space="preserve">Załączniki do zapytania ofertowego: </w:t>
      </w:r>
      <w:r w:rsidRPr="0057318E">
        <w:rPr>
          <w:szCs w:val="24"/>
        </w:rPr>
        <w:t>Nr 1 formularz oferty.</w:t>
      </w:r>
    </w:p>
    <w:p w:rsidR="00CB4225" w:rsidRPr="0057318E" w:rsidRDefault="00CB4225" w:rsidP="0033478F">
      <w:pPr>
        <w:jc w:val="both"/>
        <w:rPr>
          <w:rFonts w:ascii="Times New Roman" w:hAnsi="Times New Roman"/>
          <w:sz w:val="24"/>
          <w:szCs w:val="24"/>
        </w:rPr>
      </w:pPr>
    </w:p>
    <w:p w:rsidR="00CB4225" w:rsidRDefault="00CB4225"/>
    <w:sectPr w:rsidR="00CB4225" w:rsidSect="0087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4F2518"/>
    <w:multiLevelType w:val="hybridMultilevel"/>
    <w:tmpl w:val="62BC2534"/>
    <w:lvl w:ilvl="0" w:tplc="0C06C6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5C5F0E"/>
    <w:multiLevelType w:val="hybridMultilevel"/>
    <w:tmpl w:val="13E8F2A0"/>
    <w:lvl w:ilvl="0" w:tplc="65E4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8F"/>
    <w:rsid w:val="000202A1"/>
    <w:rsid w:val="000628BF"/>
    <w:rsid w:val="000B1539"/>
    <w:rsid w:val="001C567C"/>
    <w:rsid w:val="0033478F"/>
    <w:rsid w:val="003720C6"/>
    <w:rsid w:val="00396BD6"/>
    <w:rsid w:val="00406E98"/>
    <w:rsid w:val="004C5C97"/>
    <w:rsid w:val="00500334"/>
    <w:rsid w:val="0057318E"/>
    <w:rsid w:val="005825CE"/>
    <w:rsid w:val="005B58C9"/>
    <w:rsid w:val="005C5723"/>
    <w:rsid w:val="00765F68"/>
    <w:rsid w:val="007D071F"/>
    <w:rsid w:val="0085577E"/>
    <w:rsid w:val="008777DB"/>
    <w:rsid w:val="008D3F4D"/>
    <w:rsid w:val="008E4202"/>
    <w:rsid w:val="008F775D"/>
    <w:rsid w:val="00912AB6"/>
    <w:rsid w:val="00930BA4"/>
    <w:rsid w:val="009545C6"/>
    <w:rsid w:val="009B0459"/>
    <w:rsid w:val="009F0946"/>
    <w:rsid w:val="00A53C7B"/>
    <w:rsid w:val="00A7442A"/>
    <w:rsid w:val="00A908EB"/>
    <w:rsid w:val="00C259A9"/>
    <w:rsid w:val="00CB4225"/>
    <w:rsid w:val="00CB472E"/>
    <w:rsid w:val="00CD2F3C"/>
    <w:rsid w:val="00E063F1"/>
    <w:rsid w:val="00E956CA"/>
    <w:rsid w:val="00F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F"/>
    <w:pPr>
      <w:spacing w:after="200" w:line="276" w:lineRule="auto"/>
      <w:jc w:val="center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47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33478F"/>
    <w:pPr>
      <w:spacing w:before="360" w:after="360"/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l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l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l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392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adamobog</dc:creator>
  <cp:keywords/>
  <dc:description/>
  <cp:lastModifiedBy>adamobog</cp:lastModifiedBy>
  <cp:revision>9</cp:revision>
  <cp:lastPrinted>2019-04-25T07:30:00Z</cp:lastPrinted>
  <dcterms:created xsi:type="dcterms:W3CDTF">2019-04-11T07:20:00Z</dcterms:created>
  <dcterms:modified xsi:type="dcterms:W3CDTF">2019-04-25T07:30:00Z</dcterms:modified>
</cp:coreProperties>
</file>